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43" w:rsidRPr="006B4F53" w:rsidRDefault="00394B43" w:rsidP="00394B43">
      <w:pPr>
        <w:jc w:val="center"/>
        <w:rPr>
          <w:b/>
          <w:sz w:val="24"/>
        </w:rPr>
      </w:pPr>
      <w:r w:rsidRPr="006B4F53">
        <w:rPr>
          <w:b/>
          <w:sz w:val="24"/>
        </w:rPr>
        <w:t>MİLLÎ EĞİTİM BAKANLIĞI ORTAÖĞRETİM KURUMLARI YÖNETMELİĞİ</w:t>
      </w:r>
    </w:p>
    <w:p w:rsidR="003E2FE4" w:rsidRPr="00394B43" w:rsidRDefault="003E2FE4" w:rsidP="00394B43">
      <w:pPr>
        <w:jc w:val="center"/>
        <w:rPr>
          <w:sz w:val="24"/>
        </w:rPr>
      </w:pPr>
      <w:bookmarkStart w:id="0" w:name="_GoBack"/>
      <w:r w:rsidRPr="00394B43">
        <w:rPr>
          <w:b/>
          <w:sz w:val="24"/>
        </w:rPr>
        <w:t>Ölçme ve Değerlendirme Ölçme ve değerlendirmenin genel esasları</w:t>
      </w:r>
    </w:p>
    <w:bookmarkEnd w:id="0"/>
    <w:p w:rsidR="003E2FE4" w:rsidRDefault="003E2FE4" w:rsidP="003E2FE4">
      <w:r>
        <w:t xml:space="preserve">MADDE 43- </w:t>
      </w:r>
    </w:p>
    <w:p w:rsidR="003E2FE4" w:rsidRDefault="003E2FE4" w:rsidP="003E2FE4">
      <w:r>
        <w:t xml:space="preserve">(1) Öğrenci başarısının ölçme ve değerlendirilmesinde aşağıdaki esaslar gözetilir. </w:t>
      </w:r>
    </w:p>
    <w:p w:rsidR="003E2FE4" w:rsidRDefault="003E2FE4" w:rsidP="003E2FE4">
      <w:r>
        <w:t xml:space="preserve">a) Ders yılı, ölçme ve değerlendirme bakımından birbirini tamamlayan iki dönemden oluşur. </w:t>
      </w:r>
    </w:p>
    <w:p w:rsidR="003E2FE4" w:rsidRDefault="003E2FE4" w:rsidP="003E2FE4">
      <w:r>
        <w:t xml:space="preserve">b) Öğrencilerin başarısı; öğretim programı öğrenme kazanımları esas alınarak dersin özelliğine göre yazılı sınavlar, uygulamalı sınavlar, performans çalışmaları ve projeler ile işletmelerde beceri eğitiminde alınan puanlara göre tespit edilir. </w:t>
      </w:r>
    </w:p>
    <w:p w:rsidR="003E2FE4" w:rsidRDefault="003E2FE4" w:rsidP="003E2FE4">
      <w:r>
        <w:t xml:space="preserve">c) Sınav soruları, öğretim programlarında belirtilen genel ve özel amaçlarıyla öğrenme kazanımları esas alınarak hazırlanır. </w:t>
      </w:r>
    </w:p>
    <w:p w:rsidR="003E2FE4" w:rsidRDefault="003E2FE4" w:rsidP="003E2FE4">
      <w:r>
        <w:t xml:space="preserve">ç) Öğretmen, ölçme ve değerlendirme yöntem ve araçlarıyla öğrencinin programlarda amaçlanan bilgi ve becerileri kazanıp kazanmadığını sürekli izler ve değerlendirir. </w:t>
      </w:r>
    </w:p>
    <w:p w:rsidR="003E2FE4" w:rsidRDefault="003E2FE4" w:rsidP="003E2FE4">
      <w:r>
        <w:t>d) Öğrencilerin durumunu belirlemeye yönelik faaliyetler, ders ve etkinliklere katılım ile performans çalışmalarından oluşur.</w:t>
      </w:r>
    </w:p>
    <w:p w:rsidR="003E2FE4" w:rsidRDefault="003E2FE4" w:rsidP="003E2FE4">
      <w:r>
        <w:t xml:space="preserve">e) Öğrencilerin başarısının belirlenmesinde, eleştirel ve yaratıcı düşünme, araştırma, sorgulama, problem çözme ve benzeri becerileri ölçen araç ve yöntemlere önem verilir. </w:t>
      </w:r>
    </w:p>
    <w:p w:rsidR="003E2FE4" w:rsidRDefault="003E2FE4" w:rsidP="003E2FE4">
      <w:r>
        <w:t xml:space="preserve">f) Öğrencilerin başarısının ölçülmesinde, geçerlilik, güvenirlilik ve kullanışlılık özellikleri açısından uygun ölçme araçları kullanılır. Ölçme aracının özelliğine göre cevap anahtarı, dereceli puanlama anahtarı ya da kontrol listeleri hazırlanır ve kullanılır. </w:t>
      </w:r>
    </w:p>
    <w:p w:rsidR="003E2FE4" w:rsidRDefault="003E2FE4" w:rsidP="003E2FE4">
      <w:r>
        <w:t xml:space="preserve">g) Kaynaştırma yoluyla eğitim ve öğretimlerine devam eden öğrencilere yönelik ölçme değerlendirmede Bireyselleştirilmiş Eğitim Programı (BEP) esas alınır. Puanla değerlendirme </w:t>
      </w:r>
    </w:p>
    <w:p w:rsidR="003E2FE4" w:rsidRDefault="003E2FE4" w:rsidP="003E2FE4">
      <w:r>
        <w:t xml:space="preserve">MADDE 44- </w:t>
      </w:r>
    </w:p>
    <w:p w:rsidR="003E2FE4" w:rsidRDefault="003E2FE4" w:rsidP="003E2FE4">
      <w:r>
        <w:t xml:space="preserve">(1) Sınav, performans çalışması, proje ve uygulamalar 100 tam puan üzerinden değerlendirilir. Değerlendirme sonuçları e-Okul sistemine işlenir. </w:t>
      </w:r>
    </w:p>
    <w:p w:rsidR="003E2FE4" w:rsidRDefault="003E2FE4" w:rsidP="003E2FE4">
      <w:r>
        <w:t xml:space="preserve">(2) Puan değerleri ve dereceleri aşağıdaki gibidir. </w:t>
      </w:r>
    </w:p>
    <w:p w:rsidR="003E2FE4" w:rsidRDefault="003E2FE4" w:rsidP="003E2FE4">
      <w:r>
        <w:t>Puan Derece</w:t>
      </w:r>
    </w:p>
    <w:p w:rsidR="003E2FE4" w:rsidRDefault="003E2FE4" w:rsidP="003E2FE4">
      <w:r>
        <w:t>85,00-100 Pekiyi</w:t>
      </w:r>
    </w:p>
    <w:p w:rsidR="003E2FE4" w:rsidRDefault="003E2FE4" w:rsidP="003E2FE4">
      <w:r>
        <w:t>70,00-84,99 İyi</w:t>
      </w:r>
    </w:p>
    <w:p w:rsidR="003E2FE4" w:rsidRDefault="003E2FE4" w:rsidP="003E2FE4">
      <w:r>
        <w:t xml:space="preserve"> 60,00-69,99 Orta</w:t>
      </w:r>
    </w:p>
    <w:p w:rsidR="003E2FE4" w:rsidRDefault="003E2FE4" w:rsidP="003E2FE4">
      <w:r>
        <w:t xml:space="preserve"> 50,00-59,99 Geçer</w:t>
      </w:r>
    </w:p>
    <w:p w:rsidR="00C52471" w:rsidRDefault="003E2FE4" w:rsidP="003E2FE4">
      <w:r>
        <w:t xml:space="preserve"> 0-49,99 </w:t>
      </w:r>
      <w:proofErr w:type="gramStart"/>
      <w:r>
        <w:t>Geçmez</w:t>
      </w:r>
      <w:proofErr w:type="gramEnd"/>
      <w:r>
        <w:t xml:space="preserve"> </w:t>
      </w:r>
      <w:r>
        <w:cr/>
      </w:r>
    </w:p>
    <w:sectPr w:rsidR="00C5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C4"/>
    <w:rsid w:val="00394B43"/>
    <w:rsid w:val="003E2FE4"/>
    <w:rsid w:val="005F49C4"/>
    <w:rsid w:val="00C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3506-4546-4296-AD2C-1E4B40D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2021-10-15T07:49:00Z</dcterms:created>
  <dcterms:modified xsi:type="dcterms:W3CDTF">2021-10-15T08:08:00Z</dcterms:modified>
</cp:coreProperties>
</file>